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sz w:val="44"/>
          <w:szCs w:val="44"/>
          <w:lang w:eastAsia="zh-CN"/>
        </w:rPr>
      </w:pPr>
      <w:r>
        <w:rPr>
          <w:rFonts w:hint="eastAsia" w:ascii="国标黑体" w:hAnsi="国标黑体" w:eastAsia="国标黑体" w:cs="国标黑体"/>
          <w:sz w:val="32"/>
          <w:szCs w:val="32"/>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提案基本知识</w:t>
      </w:r>
    </w:p>
    <w:bookmarkEnd w:id="0"/>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案是政协委员，参加政协的各党派、各人民团体，政协各专门委员会，政协全体会议期间的界别、委员小组（以下简称提案者），向政协全体会议或者常务委员会提出并交提案审查委员会或者提案委员会审查的书面意见和建议。经审查立案的提案，交承办单位办理并作出书面答复。根据《</w:t>
      </w:r>
      <w:r>
        <w:rPr>
          <w:rFonts w:hint="eastAsia" w:ascii="仿宋_GB2312" w:hAnsi="仿宋_GB2312" w:eastAsia="仿宋_GB2312" w:cs="仿宋_GB2312"/>
          <w:sz w:val="32"/>
          <w:szCs w:val="32"/>
          <w:lang w:eastAsia="zh-CN"/>
        </w:rPr>
        <w:t>政协西安市委员会提案工作条例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政协西安市委员会</w:t>
      </w:r>
      <w:r>
        <w:rPr>
          <w:rFonts w:hint="eastAsia" w:ascii="仿宋_GB2312" w:hAnsi="仿宋_GB2312" w:eastAsia="仿宋_GB2312" w:cs="仿宋_GB2312"/>
          <w:sz w:val="32"/>
          <w:szCs w:val="32"/>
        </w:rPr>
        <w:t>提案审查工作细则》等有关规定，提交提案时请注意以下事项：</w:t>
      </w:r>
    </w:p>
    <w:p>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eastAsia="黑体"/>
          <w:lang w:eastAsia="zh-CN"/>
        </w:rPr>
      </w:pPr>
      <w:r>
        <w:rPr>
          <w:rFonts w:hint="eastAsia"/>
        </w:rPr>
        <w:t>一、</w:t>
      </w:r>
      <w:r>
        <w:rPr>
          <w:rFonts w:hint="eastAsia"/>
          <w:lang w:eastAsia="zh-CN"/>
        </w:rPr>
        <w:t>提案的基本要求</w:t>
      </w:r>
    </w:p>
    <w:p>
      <w:pPr>
        <w:pStyle w:val="4"/>
        <w:keepNext w:val="0"/>
        <w:keepLines w:val="0"/>
        <w:pageBreakBefore w:val="0"/>
        <w:widowControl w:val="0"/>
        <w:kinsoku/>
        <w:wordWrap/>
        <w:overflowPunct/>
        <w:topLinePunct w:val="0"/>
        <w:autoSpaceDE/>
        <w:autoSpaceDN/>
        <w:bidi w:val="0"/>
        <w:adjustRightInd w:val="0"/>
        <w:snapToGrid w:val="0"/>
        <w:spacing w:line="576" w:lineRule="exact"/>
        <w:ind w:firstLine="660"/>
        <w:textAlignment w:val="auto"/>
        <w:rPr>
          <w:rFonts w:hint="eastAsia" w:ascii="仿宋_GB2312" w:hAnsi="仿宋_GB2312" w:eastAsia="仿宋_GB2312" w:cs="仿宋_GB2312"/>
          <w:color w:val="auto"/>
          <w:sz w:val="32"/>
          <w:szCs w:val="32"/>
          <w:lang w:eastAsia="zh-CN"/>
        </w:rPr>
      </w:pPr>
      <w:r>
        <w:rPr>
          <w:rStyle w:val="5"/>
          <w:rFonts w:hint="eastAsia"/>
          <w:spacing w:val="5"/>
        </w:rPr>
        <w:t>（一）围绕中心，科学选题。</w:t>
      </w:r>
      <w:r>
        <w:rPr>
          <w:rFonts w:hint="eastAsia" w:ascii="仿宋_GB2312" w:hAnsi="仿宋_GB2312" w:eastAsia="仿宋_GB2312" w:cs="仿宋_GB2312"/>
          <w:color w:val="auto"/>
          <w:sz w:val="32"/>
          <w:szCs w:val="32"/>
          <w:lang w:eastAsia="zh-CN"/>
        </w:rPr>
        <w:t>围绕国家中心城市、西安都市圈、</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综合性国家科学中心和科技创新中心</w:t>
      </w:r>
      <w:r>
        <w:rPr>
          <w:rFonts w:hint="eastAsia" w:ascii="仿宋_GB2312" w:hAnsi="仿宋_GB2312" w:eastAsia="仿宋_GB2312" w:cs="仿宋_GB2312"/>
          <w:color w:val="auto"/>
          <w:sz w:val="32"/>
          <w:szCs w:val="32"/>
          <w:lang w:eastAsia="zh-CN"/>
        </w:rPr>
        <w:t>建设，全市重点工作和人民群众普遍关心的问题，找准切口，确定选题。</w:t>
      </w:r>
    </w:p>
    <w:p>
      <w:pPr>
        <w:pStyle w:val="4"/>
        <w:keepNext w:val="0"/>
        <w:keepLines w:val="0"/>
        <w:pageBreakBefore w:val="0"/>
        <w:widowControl w:val="0"/>
        <w:kinsoku/>
        <w:wordWrap/>
        <w:overflowPunct/>
        <w:topLinePunct w:val="0"/>
        <w:autoSpaceDE/>
        <w:autoSpaceDN/>
        <w:bidi w:val="0"/>
        <w:adjustRightInd w:val="0"/>
        <w:snapToGrid w:val="0"/>
        <w:spacing w:line="576" w:lineRule="exact"/>
        <w:ind w:firstLine="660"/>
        <w:textAlignment w:val="auto"/>
        <w:rPr>
          <w:rFonts w:hint="eastAsia" w:ascii="仿宋_GB2312" w:hAnsi="仿宋" w:eastAsia="仿宋_GB2312"/>
        </w:rPr>
      </w:pPr>
      <w:r>
        <w:rPr>
          <w:rStyle w:val="5"/>
          <w:rFonts w:hint="eastAsia"/>
        </w:rPr>
        <w:t>（二）认真组织，深入调研。</w:t>
      </w:r>
      <w:r>
        <w:rPr>
          <w:rFonts w:hint="eastAsia" w:ascii="仿宋_GB2312" w:hAnsi="仿宋" w:eastAsia="仿宋_GB2312" w:cs="Times New Roman"/>
          <w:lang w:eastAsia="zh-CN"/>
        </w:rPr>
        <w:t>坚持不调查研究不提提案的原则，注重</w:t>
      </w:r>
      <w:r>
        <w:rPr>
          <w:rFonts w:hint="eastAsia" w:ascii="仿宋_GB2312" w:hAnsi="仿宋" w:eastAsia="仿宋_GB2312" w:cs="Times New Roman"/>
        </w:rPr>
        <w:t>突出特色和发挥优势，广泛收集素材，深入开展调研，认真研究分析</w:t>
      </w:r>
      <w:r>
        <w:rPr>
          <w:rFonts w:hint="eastAsia" w:ascii="仿宋_GB2312" w:hAnsi="仿宋" w:eastAsia="仿宋_GB2312" w:cs="Times New Roman"/>
          <w:lang w:eastAsia="zh-CN"/>
        </w:rPr>
        <w:t>；</w:t>
      </w:r>
      <w:r>
        <w:rPr>
          <w:rFonts w:hint="eastAsia" w:ascii="仿宋_GB2312" w:hAnsi="仿宋" w:eastAsia="仿宋_GB2312" w:cs="Times New Roman"/>
        </w:rPr>
        <w:t>未经调查研究，请勿以自己名义、与他人联名或代他人提交提案</w:t>
      </w:r>
      <w:r>
        <w:rPr>
          <w:rFonts w:hint="eastAsia" w:ascii="仿宋_GB2312" w:hAnsi="仿宋" w:eastAsia="仿宋_GB2312" w:cs="Times New Roman"/>
          <w:lang w:eastAsia="zh-CN"/>
        </w:rPr>
        <w:t>；</w:t>
      </w:r>
      <w:r>
        <w:rPr>
          <w:rFonts w:hint="eastAsia" w:ascii="仿宋_GB2312" w:hAnsi="仿宋" w:eastAsia="仿宋_GB2312" w:cs="Times New Roman"/>
        </w:rPr>
        <w:t>如发现抄袭现象，将给予通报并作撤案处理。</w:t>
      </w:r>
    </w:p>
    <w:p>
      <w:pPr>
        <w:pStyle w:val="4"/>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 w:eastAsia="仿宋_GB2312"/>
        </w:rPr>
      </w:pPr>
      <w:r>
        <w:rPr>
          <w:rStyle w:val="5"/>
          <w:rFonts w:hint="eastAsia"/>
        </w:rPr>
        <w:t>（三）内容翔实，注重质量。</w:t>
      </w:r>
      <w:r>
        <w:rPr>
          <w:rFonts w:hint="eastAsia" w:ascii="仿宋_GB2312" w:hAnsi="仿宋" w:eastAsia="仿宋_GB2312"/>
        </w:rPr>
        <w:t>提案者要牢固树立质量意识和精品意识，</w:t>
      </w:r>
      <w:r>
        <w:rPr>
          <w:rFonts w:hint="eastAsia" w:ascii="仿宋_GB2312" w:hAnsi="仿宋" w:eastAsia="仿宋_GB2312"/>
          <w:lang w:eastAsia="zh-CN"/>
        </w:rPr>
        <w:t>坚持切口小靶向准、实事求是，</w:t>
      </w:r>
      <w:r>
        <w:rPr>
          <w:rFonts w:hint="eastAsia" w:ascii="仿宋_GB2312" w:hAnsi="仿宋" w:eastAsia="仿宋_GB2312"/>
        </w:rPr>
        <w:t>不搞大而全、面面俱到</w:t>
      </w:r>
      <w:r>
        <w:rPr>
          <w:rFonts w:hint="eastAsia" w:ascii="仿宋_GB2312" w:hAnsi="仿宋" w:eastAsia="仿宋_GB2312"/>
          <w:lang w:eastAsia="zh-CN"/>
        </w:rPr>
        <w:t>；要</w:t>
      </w:r>
      <w:r>
        <w:rPr>
          <w:rFonts w:hint="eastAsia" w:ascii="仿宋_GB2312" w:hAnsi="仿宋" w:eastAsia="仿宋_GB2312"/>
        </w:rPr>
        <w:t>摒弃“规划+机构+扶持政策”</w:t>
      </w:r>
      <w:r>
        <w:rPr>
          <w:rFonts w:hint="eastAsia" w:ascii="仿宋_GB2312" w:hAnsi="仿宋" w:eastAsia="仿宋_GB2312"/>
          <w:lang w:eastAsia="zh-CN"/>
        </w:rPr>
        <w:t>等</w:t>
      </w:r>
      <w:r>
        <w:rPr>
          <w:rFonts w:hint="eastAsia" w:ascii="仿宋_GB2312" w:hAnsi="仿宋" w:eastAsia="仿宋_GB2312"/>
        </w:rPr>
        <w:t>套路化建议，</w:t>
      </w:r>
      <w:r>
        <w:rPr>
          <w:rFonts w:hint="eastAsia" w:ascii="仿宋_GB2312" w:hAnsi="仿宋" w:eastAsia="仿宋_GB2312"/>
          <w:lang w:eastAsia="zh-CN"/>
        </w:rPr>
        <w:t>提出</w:t>
      </w:r>
      <w:r>
        <w:rPr>
          <w:rFonts w:hint="eastAsia" w:ascii="仿宋_GB2312" w:hAnsi="仿宋" w:eastAsia="仿宋_GB2312" w:cs="Times New Roman"/>
        </w:rPr>
        <w:t>具有科学性、针对性、可操作性的“清单式”建议</w:t>
      </w:r>
      <w:r>
        <w:rPr>
          <w:rFonts w:hint="eastAsia" w:ascii="仿宋_GB2312" w:hAnsi="仿宋" w:eastAsia="仿宋_GB2312" w:cs="Times New Roman"/>
          <w:lang w:eastAsia="zh-CN"/>
        </w:rPr>
        <w:t>，</w:t>
      </w:r>
      <w:r>
        <w:rPr>
          <w:rFonts w:hint="eastAsia" w:ascii="仿宋_GB2312" w:hAnsi="仿宋" w:eastAsia="仿宋_GB2312"/>
        </w:rPr>
        <w:t>避免脱离实际、内容空泛或过于原则、无法办理。</w:t>
      </w:r>
    </w:p>
    <w:p>
      <w:pPr>
        <w:pStyle w:val="4"/>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 w:eastAsia="仿宋_GB2312"/>
        </w:rPr>
      </w:pPr>
      <w:r>
        <w:rPr>
          <w:rStyle w:val="5"/>
          <w:rFonts w:hint="eastAsia"/>
        </w:rPr>
        <w:t>（四）一事一案，格式规范。</w:t>
      </w:r>
      <w:r>
        <w:rPr>
          <w:rFonts w:hint="eastAsia" w:ascii="仿宋_GB2312" w:hAnsi="仿宋" w:eastAsia="仿宋_GB2312"/>
        </w:rPr>
        <w:t>提案要一事一案，内容着重反映一个问题，做到文字简练、表述清楚</w:t>
      </w:r>
      <w:r>
        <w:rPr>
          <w:rFonts w:hint="eastAsia" w:ascii="仿宋_GB2312" w:hAnsi="仿宋" w:eastAsia="仿宋_GB2312"/>
          <w:lang w:eastAsia="zh-CN"/>
        </w:rPr>
        <w:t>。所提</w:t>
      </w:r>
      <w:r>
        <w:rPr>
          <w:rFonts w:hint="eastAsia" w:ascii="仿宋_GB2312" w:hAnsi="仿宋" w:eastAsia="仿宋_GB2312"/>
        </w:rPr>
        <w:t>建议希望送交办理的单位不宜过多，一般不超过4个</w:t>
      </w:r>
      <w:r>
        <w:rPr>
          <w:rFonts w:hint="eastAsia" w:ascii="仿宋_GB2312" w:hAnsi="仿宋" w:eastAsia="仿宋_GB2312"/>
          <w:lang w:eastAsia="zh-CN"/>
        </w:rPr>
        <w:t>；</w:t>
      </w:r>
      <w:r>
        <w:rPr>
          <w:rFonts w:hint="eastAsia" w:ascii="仿宋_GB2312" w:hAnsi="仿宋" w:eastAsia="仿宋_GB2312"/>
        </w:rPr>
        <w:t>字数一般以</w:t>
      </w:r>
      <w:r>
        <w:rPr>
          <w:rFonts w:hint="eastAsia" w:ascii="仿宋_GB2312" w:hAnsi="仿宋" w:eastAsia="仿宋_GB2312"/>
          <w:lang w:val="en-US" w:eastAsia="zh-CN"/>
        </w:rPr>
        <w:t>500字至</w:t>
      </w:r>
      <w:r>
        <w:rPr>
          <w:rFonts w:hint="eastAsia" w:ascii="仿宋_GB2312" w:hAnsi="仿宋" w:eastAsia="仿宋_GB2312"/>
        </w:rPr>
        <w:t>1500字左右为宜；提案格式应当符合规范要求，案由（题目）格式为“关于XXX的建议”，需说明的其他情况可作为附件一并提交。</w:t>
      </w:r>
    </w:p>
    <w:p>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Times New Roman"/>
          <w:lang w:eastAsia="zh-CN"/>
        </w:rPr>
      </w:pPr>
      <w:r>
        <w:rPr>
          <w:rFonts w:hint="eastAsia" w:ascii="黑体" w:hAnsi="黑体" w:eastAsia="黑体" w:cs="Times New Roman"/>
          <w:lang w:eastAsia="zh-CN"/>
        </w:rPr>
        <w:t>二、提案的提出方式</w:t>
      </w:r>
    </w:p>
    <w:p>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 w:eastAsia="仿宋_GB2312" w:cs="宋体"/>
          <w:snapToGrid/>
          <w:color w:val="FF0000"/>
          <w:kern w:val="0"/>
          <w:sz w:val="32"/>
          <w:szCs w:val="32"/>
          <w:lang w:val="en-US" w:eastAsia="zh-CN" w:bidi="ar-SA"/>
        </w:rPr>
      </w:pPr>
      <w:r>
        <w:rPr>
          <w:rStyle w:val="5"/>
          <w:rFonts w:hint="eastAsia" w:cs="Times New Roman"/>
          <w:lang w:eastAsia="zh-CN"/>
        </w:rPr>
        <w:t>（一）</w:t>
      </w:r>
      <w:r>
        <w:rPr>
          <w:rStyle w:val="5"/>
          <w:rFonts w:hint="eastAsia" w:cs="Times New Roman"/>
        </w:rPr>
        <w:t>个人或联名提案。</w:t>
      </w:r>
      <w:r>
        <w:rPr>
          <w:rFonts w:hint="eastAsia" w:ascii="仿宋_GB2312" w:hAnsi="仿宋" w:eastAsia="仿宋_GB2312" w:cs="宋体"/>
          <w:snapToGrid/>
          <w:kern w:val="0"/>
          <w:sz w:val="32"/>
          <w:szCs w:val="32"/>
          <w:lang w:val="en-US" w:eastAsia="zh-CN" w:bidi="ar-SA"/>
        </w:rPr>
        <w:t>市政协委员在任期内，可以个人名义或者联名方式提出提案；联名提出的提案，发起人作为第一提案</w:t>
      </w:r>
      <w:r>
        <w:rPr>
          <w:rFonts w:hint="eastAsia" w:ascii="仿宋_GB2312" w:hAnsi="仿宋" w:eastAsia="仿宋_GB2312" w:cs="宋体"/>
          <w:snapToGrid/>
          <w:color w:val="auto"/>
          <w:kern w:val="0"/>
          <w:sz w:val="32"/>
          <w:szCs w:val="32"/>
          <w:lang w:val="en-US" w:eastAsia="zh-CN" w:bidi="ar-SA"/>
        </w:rPr>
        <w:t>人，签名列于首位，联名提案者须出于自愿，并对提案内容负责。提倡有提案意愿的委员每年集中精力提交1件高质量提案。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宋体"/>
          <w:spacing w:val="4"/>
          <w:kern w:val="0"/>
          <w:sz w:val="32"/>
          <w:szCs w:val="32"/>
        </w:rPr>
      </w:pPr>
      <w:r>
        <w:rPr>
          <w:rStyle w:val="5"/>
          <w:rFonts w:hint="eastAsia" w:cs="Times New Roman"/>
          <w:color w:val="auto"/>
          <w:kern w:val="2"/>
          <w:lang w:val="en-US" w:eastAsia="zh-CN" w:bidi="ar-SA"/>
        </w:rPr>
        <w:t>（二）党派、工商联、团体或专门委员会提案。</w:t>
      </w:r>
      <w:r>
        <w:rPr>
          <w:rFonts w:hint="eastAsia" w:ascii="仿宋_GB2312" w:hAnsi="仿宋" w:eastAsia="仿宋_GB2312" w:cs="宋体"/>
          <w:kern w:val="0"/>
          <w:sz w:val="32"/>
          <w:szCs w:val="32"/>
        </w:rPr>
        <w:t>市级各民主党派、</w:t>
      </w:r>
      <w:r>
        <w:rPr>
          <w:rFonts w:hint="eastAsia" w:ascii="仿宋_GB2312" w:hAnsi="仿宋" w:eastAsia="仿宋_GB2312" w:cs="宋体"/>
          <w:kern w:val="0"/>
          <w:sz w:val="32"/>
          <w:szCs w:val="32"/>
          <w:lang w:eastAsia="zh-CN"/>
        </w:rPr>
        <w:t>市工商联</w:t>
      </w:r>
      <w:r>
        <w:rPr>
          <w:rFonts w:hint="eastAsia" w:ascii="仿宋_GB2312" w:hAnsi="仿宋" w:eastAsia="仿宋_GB2312" w:cs="宋体"/>
          <w:kern w:val="0"/>
          <w:sz w:val="32"/>
          <w:szCs w:val="32"/>
        </w:rPr>
        <w:t>，有关人民团体</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可以</w:t>
      </w:r>
      <w:r>
        <w:rPr>
          <w:rFonts w:hint="eastAsia" w:ascii="仿宋_GB2312" w:hAnsi="仿宋" w:eastAsia="仿宋_GB2312" w:cs="宋体"/>
          <w:kern w:val="0"/>
          <w:sz w:val="32"/>
          <w:szCs w:val="32"/>
          <w:lang w:eastAsia="zh-CN"/>
        </w:rPr>
        <w:t>组织</w:t>
      </w:r>
      <w:r>
        <w:rPr>
          <w:rFonts w:hint="eastAsia" w:ascii="仿宋_GB2312" w:hAnsi="仿宋" w:eastAsia="仿宋_GB2312" w:cs="宋体"/>
          <w:kern w:val="0"/>
          <w:sz w:val="32"/>
          <w:szCs w:val="32"/>
        </w:rPr>
        <w:t>名义提出提案；市政协各专门委员会，可以本专门委员会名义提出提案</w:t>
      </w:r>
      <w:r>
        <w:rPr>
          <w:rFonts w:hint="eastAsia" w:ascii="仿宋_GB2312" w:hAnsi="仿宋" w:eastAsia="仿宋_GB2312" w:cs="宋体"/>
          <w:kern w:val="0"/>
          <w:sz w:val="32"/>
          <w:szCs w:val="32"/>
          <w:lang w:eastAsia="zh-CN"/>
        </w:rPr>
        <w:t>。鼓励将日常调研、会议等协商议政工作的成果转化为提案；集体提案</w:t>
      </w:r>
      <w:r>
        <w:rPr>
          <w:rFonts w:hint="eastAsia" w:ascii="仿宋_GB2312" w:hAnsi="仿宋" w:eastAsia="仿宋_GB2312" w:cs="宋体"/>
          <w:kern w:val="0"/>
          <w:sz w:val="32"/>
          <w:szCs w:val="32"/>
        </w:rPr>
        <w:t>须由该组织负责人署名并加盖公章</w:t>
      </w:r>
      <w:r>
        <w:rPr>
          <w:rFonts w:hint="eastAsia" w:ascii="仿宋_GB2312" w:hAnsi="仿宋" w:eastAsia="仿宋_GB2312" w:cs="宋体"/>
          <w:kern w:val="0"/>
          <w:sz w:val="32"/>
          <w:szCs w:val="32"/>
          <w:lang w:eastAsia="zh-CN"/>
        </w:rPr>
        <w:t>后提出。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rPr>
      </w:pPr>
      <w:r>
        <w:rPr>
          <w:rStyle w:val="5"/>
          <w:rFonts w:hint="eastAsia" w:cs="Times New Roman"/>
          <w:lang w:val="en-US" w:eastAsia="zh-CN" w:bidi="ar-SA"/>
        </w:rPr>
        <w:t>（三）界别、小组或联组提案。</w:t>
      </w:r>
      <w:r>
        <w:rPr>
          <w:rFonts w:hint="eastAsia" w:ascii="仿宋_GB2312" w:hAnsi="仿宋" w:eastAsia="仿宋_GB2312" w:cs="宋体"/>
          <w:kern w:val="0"/>
          <w:sz w:val="32"/>
          <w:szCs w:val="32"/>
        </w:rPr>
        <w:t>市政协全体会议期间，可以</w:t>
      </w:r>
      <w:r>
        <w:rPr>
          <w:rFonts w:hint="eastAsia" w:ascii="仿宋_GB2312" w:hAnsi="仿宋" w:eastAsia="仿宋_GB2312" w:cs="宋体"/>
          <w:kern w:val="0"/>
          <w:sz w:val="32"/>
          <w:szCs w:val="32"/>
          <w:lang w:eastAsia="zh-CN"/>
        </w:rPr>
        <w:t>委员</w:t>
      </w:r>
      <w:r>
        <w:rPr>
          <w:rFonts w:hint="eastAsia" w:ascii="仿宋_GB2312" w:hAnsi="仿宋" w:eastAsia="仿宋_GB2312" w:cs="宋体"/>
          <w:kern w:val="0"/>
          <w:sz w:val="32"/>
          <w:szCs w:val="32"/>
        </w:rPr>
        <w:t>小组或者联组名义提出提案；</w:t>
      </w:r>
      <w:r>
        <w:rPr>
          <w:rFonts w:hint="eastAsia" w:ascii="仿宋_GB2312" w:hAnsi="仿宋" w:eastAsia="仿宋_GB2312" w:cs="宋体"/>
          <w:kern w:val="0"/>
          <w:sz w:val="32"/>
          <w:szCs w:val="32"/>
          <w:lang w:eastAsia="zh-CN"/>
        </w:rPr>
        <w:t>提倡每个界别至少提出</w:t>
      </w:r>
      <w:r>
        <w:rPr>
          <w:rFonts w:hint="eastAsia" w:ascii="仿宋_GB2312" w:hAnsi="仿宋" w:eastAsia="仿宋_GB2312" w:cs="宋体"/>
          <w:kern w:val="0"/>
          <w:sz w:val="32"/>
          <w:szCs w:val="32"/>
          <w:lang w:val="en-US" w:eastAsia="zh-CN"/>
        </w:rPr>
        <w:t>1件界别提案；</w:t>
      </w:r>
      <w:r>
        <w:rPr>
          <w:rFonts w:hint="eastAsia" w:ascii="仿宋_GB2312" w:hAnsi="仿宋" w:eastAsia="仿宋_GB2312" w:cs="宋体"/>
          <w:kern w:val="0"/>
          <w:sz w:val="32"/>
          <w:szCs w:val="32"/>
        </w:rPr>
        <w:t>以界别、小组或者联组名义提出的提案，须由召集人签名</w:t>
      </w:r>
      <w:r>
        <w:rPr>
          <w:rFonts w:hint="eastAsia" w:ascii="仿宋_GB2312" w:hAnsi="仿宋" w:eastAsia="仿宋_GB2312" w:cs="宋体"/>
          <w:kern w:val="0"/>
          <w:sz w:val="32"/>
          <w:szCs w:val="32"/>
          <w:lang w:eastAsia="zh-CN"/>
        </w:rPr>
        <w:t>；以</w:t>
      </w:r>
      <w:r>
        <w:rPr>
          <w:rFonts w:hint="eastAsia" w:ascii="仿宋_GB2312" w:hAnsi="仿宋" w:eastAsia="仿宋_GB2312" w:cs="宋体"/>
          <w:kern w:val="0"/>
          <w:sz w:val="32"/>
          <w:szCs w:val="32"/>
        </w:rPr>
        <w:t>集体或组织名义提出的提案，不得再以其成员个人名义或联名形式重复提出。</w:t>
      </w:r>
    </w:p>
    <w:p>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eastAsia="黑体"/>
          <w:lang w:eastAsia="zh-CN"/>
        </w:rPr>
      </w:pPr>
      <w:r>
        <w:rPr>
          <w:rFonts w:hint="eastAsia"/>
          <w:lang w:eastAsia="zh-CN"/>
        </w:rPr>
        <w:t>三</w:t>
      </w:r>
      <w:r>
        <w:rPr>
          <w:rFonts w:hint="eastAsia"/>
        </w:rPr>
        <w:t>、</w:t>
      </w:r>
      <w:r>
        <w:rPr>
          <w:rFonts w:hint="eastAsia"/>
          <w:lang w:eastAsia="zh-CN"/>
        </w:rPr>
        <w:t>提案的审查立案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rPr>
      </w:pPr>
      <w:r>
        <w:rPr>
          <w:rFonts w:hint="eastAsia" w:ascii="仿宋_GB2312" w:hAnsi="仿宋" w:eastAsia="仿宋_GB2312" w:cs="Times New Roman"/>
          <w:snapToGrid w:val="0"/>
          <w:color w:val="auto"/>
          <w:sz w:val="32"/>
          <w:szCs w:val="32"/>
        </w:rPr>
        <w:t>提案委员会将进一步严格审查立案标准，严把提案质量关口，不搞凡提必立。对内容不够翔实的提案，</w:t>
      </w:r>
      <w:r>
        <w:rPr>
          <w:rFonts w:hint="eastAsia" w:ascii="仿宋_GB2312" w:hAnsi="仿宋" w:eastAsia="仿宋_GB2312" w:cs="Times New Roman"/>
          <w:snapToGrid w:val="0"/>
          <w:color w:val="auto"/>
          <w:sz w:val="32"/>
          <w:szCs w:val="32"/>
          <w:lang w:eastAsia="zh-CN"/>
        </w:rPr>
        <w:t>鼓励提案者</w:t>
      </w:r>
      <w:r>
        <w:rPr>
          <w:rFonts w:hint="eastAsia" w:ascii="仿宋_GB2312" w:hAnsi="仿宋" w:eastAsia="仿宋_GB2312" w:cs="Times New Roman"/>
          <w:snapToGrid w:val="0"/>
          <w:color w:val="auto"/>
          <w:sz w:val="32"/>
          <w:szCs w:val="32"/>
        </w:rPr>
        <w:t>修改完善</w:t>
      </w:r>
      <w:r>
        <w:rPr>
          <w:rFonts w:hint="eastAsia" w:ascii="仿宋_GB2312" w:hAnsi="仿宋" w:eastAsia="仿宋_GB2312" w:cs="Times New Roman"/>
          <w:snapToGrid w:val="0"/>
          <w:color w:val="auto"/>
          <w:sz w:val="32"/>
          <w:szCs w:val="32"/>
          <w:lang w:eastAsia="zh-CN"/>
        </w:rPr>
        <w:t>后提交</w:t>
      </w:r>
      <w:r>
        <w:rPr>
          <w:rFonts w:hint="eastAsia" w:ascii="仿宋_GB2312" w:hAnsi="仿宋" w:eastAsia="仿宋_GB2312" w:cs="Times New Roman"/>
          <w:snapToGrid w:val="0"/>
          <w:color w:val="auto"/>
          <w:sz w:val="32"/>
          <w:szCs w:val="32"/>
        </w:rPr>
        <w:t>；对</w:t>
      </w:r>
      <w:r>
        <w:rPr>
          <w:rFonts w:hint="eastAsia" w:ascii="仿宋_GB2312" w:hAnsi="仿宋_GB2312" w:eastAsia="仿宋_GB2312" w:cs="仿宋_GB2312"/>
          <w:color w:val="auto"/>
          <w:sz w:val="32"/>
          <w:szCs w:val="32"/>
        </w:rPr>
        <w:t>反映同一问题、建议相似，且符合立案标准的提案，</w:t>
      </w:r>
      <w:r>
        <w:rPr>
          <w:rFonts w:hint="eastAsia" w:ascii="仿宋_GB2312" w:hAnsi="仿宋" w:eastAsia="仿宋_GB2312" w:cs="Times New Roman"/>
          <w:snapToGrid w:val="0"/>
          <w:color w:val="auto"/>
          <w:sz w:val="32"/>
          <w:szCs w:val="32"/>
        </w:rPr>
        <w:t>提倡协商并案</w:t>
      </w:r>
      <w:r>
        <w:rPr>
          <w:rFonts w:hint="eastAsia" w:ascii="仿宋_GB2312" w:hAnsi="仿宋_GB2312" w:eastAsia="仿宋_GB2312" w:cs="仿宋_GB2312"/>
          <w:color w:val="auto"/>
          <w:sz w:val="32"/>
          <w:szCs w:val="32"/>
        </w:rPr>
        <w:t>，原提案第一提案者均为并案后提案的第一提案者</w:t>
      </w:r>
      <w:r>
        <w:rPr>
          <w:rFonts w:hint="eastAsia" w:ascii="仿宋_GB2312" w:hAnsi="仿宋" w:eastAsia="仿宋_GB2312" w:cs="Times New Roman"/>
          <w:snapToGrid w:val="0"/>
          <w:color w:val="auto"/>
          <w:sz w:val="32"/>
          <w:szCs w:val="32"/>
        </w:rPr>
        <w:t>；对不符合立案标准的提案，协</w:t>
      </w:r>
      <w:r>
        <w:rPr>
          <w:rFonts w:hint="eastAsia" w:ascii="仿宋_GB2312" w:hAnsi="仿宋" w:eastAsia="仿宋_GB2312"/>
          <w:snapToGrid w:val="0"/>
          <w:color w:val="auto"/>
          <w:sz w:val="32"/>
          <w:szCs w:val="32"/>
        </w:rPr>
        <w:t>商撤案或不予立案。</w:t>
      </w:r>
      <w:r>
        <w:rPr>
          <w:rFonts w:hint="eastAsia" w:ascii="仿宋_GB2312" w:hAnsi="仿宋" w:eastAsia="仿宋_GB2312"/>
          <w:snapToGrid w:val="0"/>
          <w:color w:val="auto"/>
          <w:sz w:val="32"/>
          <w:szCs w:val="32"/>
          <w:lang w:eastAsia="zh-CN"/>
        </w:rPr>
        <w:t>按照</w:t>
      </w:r>
      <w:r>
        <w:rPr>
          <w:rFonts w:hint="eastAsia" w:ascii="仿宋_GB2312" w:hAnsi="仿宋" w:eastAsia="仿宋_GB2312"/>
          <w:snapToGrid w:val="0"/>
          <w:color w:val="auto"/>
          <w:sz w:val="32"/>
          <w:szCs w:val="32"/>
        </w:rPr>
        <w:t>《政协西安市委员会提案工作条</w:t>
      </w:r>
      <w:r>
        <w:rPr>
          <w:rFonts w:hint="eastAsia" w:ascii="仿宋_GB2312" w:hAnsi="仿宋" w:eastAsia="仿宋_GB2312"/>
          <w:snapToGrid w:val="0"/>
          <w:sz w:val="32"/>
          <w:szCs w:val="32"/>
        </w:rPr>
        <w:t>例》</w:t>
      </w:r>
      <w:r>
        <w:rPr>
          <w:rFonts w:hint="eastAsia" w:ascii="仿宋_GB2312" w:hAnsi="仿宋" w:eastAsia="仿宋_GB2312"/>
          <w:snapToGrid w:val="0"/>
          <w:sz w:val="32"/>
          <w:szCs w:val="32"/>
          <w:lang w:eastAsia="zh-CN"/>
        </w:rPr>
        <w:t>的有关规定</w:t>
      </w:r>
      <w:r>
        <w:rPr>
          <w:rFonts w:hint="eastAsia" w:ascii="仿宋_GB2312" w:hAnsi="仿宋" w:eastAsia="仿宋_GB2312"/>
          <w:snapToGrid w:val="0"/>
          <w:sz w:val="32"/>
          <w:szCs w:val="32"/>
        </w:rPr>
        <w:t>，有下列情形之一的，不予立案。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（一）与党的理论和路线方针政策不相符的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（二）国家宪法和法律法规禁止的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（三）涉及党和国家秘密的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（四）与《中国人民政治协商会议章程》或市政协全体会议决议、常务委员会会议决议相违背的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（五）委员中的中共党员提出的对党内有关组织、人事安排等方面有意见的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（六）委员中的民主党派和</w:t>
      </w:r>
      <w:r>
        <w:rPr>
          <w:rFonts w:hint="eastAsia" w:ascii="仿宋_GB2312" w:hAnsi="仿宋" w:eastAsia="仿宋_GB2312"/>
          <w:snapToGrid w:val="0"/>
          <w:sz w:val="32"/>
          <w:szCs w:val="32"/>
          <w:lang w:eastAsia="zh-CN"/>
        </w:rPr>
        <w:t>工商联</w:t>
      </w:r>
      <w:r>
        <w:rPr>
          <w:rFonts w:hint="eastAsia" w:ascii="仿宋_GB2312" w:hAnsi="仿宋" w:eastAsia="仿宋_GB2312"/>
          <w:snapToGrid w:val="0"/>
          <w:sz w:val="32"/>
          <w:szCs w:val="32"/>
        </w:rPr>
        <w:t>成员提出的反映本组织内部问题的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（七）进入诉讼程序或行政复议、仲裁程序，尚未结案的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（八）涉及执纪执法机关正在审查的涉嫌违纪违法问题的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（九）超出政协履职范围，对国家机关及其工作人员要求进行质询或追责的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（十）涉及举报单位和个人的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（十一）单纯要求机构编制，或为具体项目争取资金的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（十二）为本人或亲友解决个人问题的，或代转他人来信的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（十三）宣传、推介具体作品、产品的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（十四）属于纯学术讨论的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（十五）所提问题已经得到解决的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（十六）内容空泛，没有具体建议的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lang w:eastAsia="zh-CN"/>
        </w:rPr>
      </w:pPr>
      <w:r>
        <w:rPr>
          <w:rFonts w:hint="eastAsia" w:ascii="仿宋_GB2312" w:hAnsi="仿宋" w:eastAsia="仿宋_GB2312"/>
          <w:snapToGrid w:val="0"/>
          <w:sz w:val="32"/>
          <w:szCs w:val="32"/>
        </w:rPr>
        <w:t>（十七）超出本市管辖和职权范围的</w:t>
      </w:r>
      <w:r>
        <w:rPr>
          <w:rFonts w:hint="eastAsia" w:ascii="仿宋_GB2312" w:hAnsi="仿宋" w:eastAsia="仿宋_GB2312"/>
          <w:snapToGrid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rPr>
      </w:pPr>
      <w:r>
        <w:rPr>
          <w:rFonts w:hint="eastAsia" w:ascii="仿宋_GB2312" w:hAnsi="仿宋" w:eastAsia="仿宋_GB2312"/>
          <w:snapToGrid w:val="0"/>
          <w:sz w:val="32"/>
          <w:szCs w:val="32"/>
        </w:rPr>
        <w:t>（十八）提案审查委员会或提案委员会全体会议审定不予立案的其他情况。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sz w:val="32"/>
          <w:szCs w:val="32"/>
        </w:rPr>
      </w:pPr>
      <w:r>
        <w:rPr>
          <w:rFonts w:hint="eastAsia" w:ascii="仿宋_GB2312" w:hAnsi="仿宋" w:eastAsia="仿宋_GB2312"/>
          <w:snapToGrid w:val="0"/>
          <w:sz w:val="32"/>
          <w:szCs w:val="32"/>
        </w:rPr>
        <w:t>未予立案的，所提意见和建议视不同情况，以委员来信或反映社情民意信息等方式转送有关部门参阅。</w:t>
      </w:r>
    </w:p>
    <w:p>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r>
        <w:rPr>
          <w:rFonts w:hint="eastAsia"/>
          <w:lang w:eastAsia="zh-CN"/>
        </w:rPr>
        <w:t>四</w:t>
      </w:r>
      <w:r>
        <w:rPr>
          <w:rFonts w:hint="eastAsia"/>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color w:val="auto"/>
          <w:sz w:val="32"/>
          <w:szCs w:val="32"/>
        </w:rPr>
      </w:pPr>
      <w:r>
        <w:rPr>
          <w:rFonts w:hint="eastAsia" w:ascii="仿宋_GB2312" w:hAnsi="仿宋" w:eastAsia="仿宋_GB2312"/>
          <w:snapToGrid w:val="0"/>
          <w:color w:val="auto"/>
          <w:sz w:val="32"/>
          <w:szCs w:val="32"/>
        </w:rPr>
        <w:t>（一）提案可在政协全体会议</w:t>
      </w:r>
      <w:r>
        <w:rPr>
          <w:rFonts w:hint="eastAsia" w:ascii="仿宋_GB2312" w:hAnsi="仿宋" w:eastAsia="仿宋_GB2312"/>
          <w:snapToGrid w:val="0"/>
          <w:color w:val="auto"/>
          <w:sz w:val="32"/>
          <w:szCs w:val="32"/>
          <w:lang w:eastAsia="zh-CN"/>
        </w:rPr>
        <w:t>期间或</w:t>
      </w:r>
      <w:r>
        <w:rPr>
          <w:rFonts w:hint="eastAsia" w:ascii="仿宋_GB2312" w:hAnsi="仿宋" w:eastAsia="仿宋_GB2312"/>
          <w:snapToGrid w:val="0"/>
          <w:color w:val="auto"/>
          <w:sz w:val="32"/>
          <w:szCs w:val="32"/>
        </w:rPr>
        <w:t>闭会期间提出。全会提案撰写</w:t>
      </w:r>
      <w:r>
        <w:rPr>
          <w:rFonts w:hint="eastAsia" w:ascii="仿宋_GB2312" w:hAnsi="仿宋" w:eastAsia="仿宋_GB2312"/>
          <w:snapToGrid w:val="0"/>
          <w:color w:val="auto"/>
          <w:sz w:val="32"/>
          <w:szCs w:val="32"/>
          <w:lang w:eastAsia="zh-CN"/>
        </w:rPr>
        <w:t>完成</w:t>
      </w:r>
      <w:r>
        <w:rPr>
          <w:rFonts w:hint="eastAsia" w:ascii="仿宋_GB2312" w:hAnsi="仿宋" w:eastAsia="仿宋_GB2312"/>
          <w:snapToGrid w:val="0"/>
          <w:color w:val="auto"/>
          <w:sz w:val="32"/>
          <w:szCs w:val="32"/>
        </w:rPr>
        <w:t>后，请</w:t>
      </w:r>
      <w:r>
        <w:rPr>
          <w:rFonts w:hint="eastAsia" w:ascii="仿宋_GB2312" w:hAnsi="仿宋" w:eastAsia="仿宋_GB2312"/>
          <w:snapToGrid w:val="0"/>
          <w:color w:val="auto"/>
          <w:sz w:val="32"/>
          <w:szCs w:val="32"/>
          <w:lang w:eastAsia="zh-CN"/>
        </w:rPr>
        <w:t>于大会提案提交截止时间前</w:t>
      </w:r>
      <w:r>
        <w:rPr>
          <w:rFonts w:hint="eastAsia" w:ascii="仿宋_GB2312" w:hAnsi="仿宋" w:eastAsia="仿宋_GB2312"/>
          <w:snapToGrid w:val="0"/>
          <w:color w:val="auto"/>
          <w:sz w:val="32"/>
          <w:szCs w:val="32"/>
        </w:rPr>
        <w:t>完成提交；闭会期间提案，请于</w:t>
      </w:r>
      <w:r>
        <w:rPr>
          <w:rFonts w:hint="eastAsia" w:ascii="仿宋_GB2312" w:hAnsi="仿宋" w:eastAsia="仿宋_GB2312"/>
          <w:snapToGrid w:val="0"/>
          <w:color w:val="auto"/>
          <w:sz w:val="32"/>
          <w:szCs w:val="32"/>
          <w:lang w:val="en-US" w:eastAsia="zh-CN"/>
        </w:rPr>
        <w:t>2024年</w:t>
      </w:r>
      <w:r>
        <w:rPr>
          <w:rFonts w:hint="eastAsia" w:ascii="仿宋_GB2312" w:hAnsi="仿宋" w:eastAsia="仿宋_GB2312"/>
          <w:snapToGrid w:val="0"/>
          <w:color w:val="auto"/>
          <w:sz w:val="32"/>
          <w:szCs w:val="32"/>
        </w:rPr>
        <w:t>10月底前完成提交。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color w:val="auto"/>
          <w:sz w:val="32"/>
          <w:szCs w:val="32"/>
        </w:rPr>
      </w:pPr>
      <w:r>
        <w:rPr>
          <w:rFonts w:hint="eastAsia" w:ascii="仿宋_GB2312" w:hAnsi="仿宋" w:eastAsia="仿宋_GB2312"/>
          <w:snapToGrid w:val="0"/>
          <w:color w:val="auto"/>
          <w:sz w:val="32"/>
          <w:szCs w:val="32"/>
        </w:rPr>
        <w:t>（二）提案者姓名、</w:t>
      </w:r>
      <w:r>
        <w:rPr>
          <w:rFonts w:hint="eastAsia" w:ascii="仿宋_GB2312" w:hAnsi="仿宋" w:eastAsia="仿宋_GB2312"/>
          <w:snapToGrid w:val="0"/>
          <w:color w:val="auto"/>
          <w:sz w:val="32"/>
          <w:szCs w:val="32"/>
          <w:lang w:eastAsia="zh-CN"/>
        </w:rPr>
        <w:t>职务、</w:t>
      </w:r>
      <w:r>
        <w:rPr>
          <w:rFonts w:hint="eastAsia" w:ascii="仿宋_GB2312" w:hAnsi="仿宋" w:eastAsia="仿宋_GB2312"/>
          <w:snapToGrid w:val="0"/>
          <w:color w:val="auto"/>
          <w:sz w:val="32"/>
          <w:szCs w:val="32"/>
        </w:rPr>
        <w:t>通讯地址及联系电话等信息，需准确无误。如有</w:t>
      </w:r>
      <w:r>
        <w:rPr>
          <w:rFonts w:hint="eastAsia" w:ascii="仿宋_GB2312" w:hAnsi="仿宋" w:eastAsia="仿宋_GB2312"/>
          <w:snapToGrid w:val="0"/>
          <w:color w:val="auto"/>
          <w:sz w:val="32"/>
          <w:szCs w:val="32"/>
          <w:lang w:eastAsia="zh-CN"/>
        </w:rPr>
        <w:t>变更</w:t>
      </w:r>
      <w:r>
        <w:rPr>
          <w:rFonts w:hint="eastAsia" w:ascii="仿宋_GB2312" w:hAnsi="仿宋" w:eastAsia="仿宋_GB2312"/>
          <w:snapToGrid w:val="0"/>
          <w:color w:val="auto"/>
          <w:sz w:val="32"/>
          <w:szCs w:val="32"/>
        </w:rPr>
        <w:t>，请及时反馈至提案委员会办公室</w:t>
      </w:r>
      <w:r>
        <w:rPr>
          <w:rFonts w:hint="eastAsia" w:ascii="仿宋_GB2312" w:hAnsi="仿宋" w:eastAsia="仿宋_GB2312"/>
          <w:snapToGrid w:val="0"/>
          <w:color w:val="auto"/>
          <w:sz w:val="32"/>
          <w:szCs w:val="32"/>
          <w:lang w:eastAsia="zh-CN"/>
        </w:rPr>
        <w:t>处理</w:t>
      </w:r>
      <w:r>
        <w:rPr>
          <w:rFonts w:hint="eastAsia" w:ascii="仿宋_GB2312" w:hAnsi="仿宋" w:eastAsia="仿宋_GB2312"/>
          <w:snapToGrid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napToGrid w:val="0"/>
          <w:color w:val="auto"/>
          <w:sz w:val="32"/>
          <w:szCs w:val="32"/>
        </w:rPr>
      </w:pPr>
      <w:r>
        <w:rPr>
          <w:rFonts w:hint="eastAsia" w:ascii="仿宋_GB2312" w:hAnsi="仿宋" w:eastAsia="仿宋_GB2312"/>
          <w:snapToGrid w:val="0"/>
          <w:color w:val="auto"/>
          <w:sz w:val="32"/>
          <w:szCs w:val="32"/>
        </w:rPr>
        <w:t>（三）</w:t>
      </w:r>
      <w:r>
        <w:rPr>
          <w:rFonts w:hint="eastAsia" w:ascii="仿宋_GB2312" w:hAnsi="仿宋" w:eastAsia="仿宋_GB2312"/>
          <w:snapToGrid w:val="0"/>
          <w:color w:val="auto"/>
          <w:sz w:val="32"/>
          <w:szCs w:val="32"/>
          <w:lang w:eastAsia="zh-CN"/>
        </w:rPr>
        <w:t>撰写提案或提交提案</w:t>
      </w:r>
      <w:r>
        <w:rPr>
          <w:rFonts w:hint="eastAsia" w:ascii="仿宋_GB2312" w:hAnsi="仿宋" w:eastAsia="仿宋_GB2312"/>
          <w:snapToGrid w:val="0"/>
          <w:color w:val="auto"/>
          <w:sz w:val="32"/>
          <w:szCs w:val="32"/>
        </w:rPr>
        <w:t>过程中，提案者可在提案管理系统点击相似度比较</w:t>
      </w:r>
      <w:r>
        <w:rPr>
          <w:rFonts w:hint="eastAsia" w:ascii="仿宋_GB2312" w:hAnsi="仿宋" w:eastAsia="仿宋_GB2312"/>
          <w:snapToGrid w:val="0"/>
          <w:color w:val="auto"/>
          <w:sz w:val="32"/>
          <w:szCs w:val="32"/>
          <w:lang w:eastAsia="zh-CN"/>
        </w:rPr>
        <w:t>，</w:t>
      </w:r>
      <w:r>
        <w:rPr>
          <w:rFonts w:hint="eastAsia" w:ascii="仿宋_GB2312" w:hAnsi="仿宋" w:eastAsia="仿宋_GB2312"/>
          <w:snapToGrid w:val="0"/>
          <w:color w:val="auto"/>
          <w:sz w:val="32"/>
          <w:szCs w:val="32"/>
        </w:rPr>
        <w:t>查询往年提案及其答复</w:t>
      </w:r>
      <w:r>
        <w:rPr>
          <w:rFonts w:hint="eastAsia" w:ascii="仿宋_GB2312" w:hAnsi="仿宋" w:eastAsia="仿宋_GB2312"/>
          <w:snapToGrid w:val="0"/>
          <w:color w:val="auto"/>
          <w:sz w:val="32"/>
          <w:szCs w:val="32"/>
          <w:lang w:eastAsia="zh-CN"/>
        </w:rPr>
        <w:t>，参考提案线索库等内容。</w:t>
      </w:r>
      <w:r>
        <w:rPr>
          <w:rFonts w:hint="eastAsia" w:ascii="仿宋_GB2312" w:hAnsi="仿宋" w:eastAsia="仿宋_GB2312"/>
          <w:snapToGrid w:val="0"/>
          <w:color w:val="auto"/>
          <w:sz w:val="32"/>
          <w:szCs w:val="32"/>
        </w:rPr>
        <w:t>如遇到困难和问题，请及时与提案委员会办公室联系解决。</w:t>
      </w:r>
    </w:p>
    <w:p>
      <w:pPr>
        <w:keepNext w:val="0"/>
        <w:keepLines w:val="0"/>
        <w:pageBreakBefore w:val="0"/>
        <w:widowControl w:val="0"/>
        <w:kinsoku/>
        <w:wordWrap/>
        <w:overflowPunct/>
        <w:topLinePunct w:val="0"/>
        <w:autoSpaceDE/>
        <w:autoSpaceDN/>
        <w:bidi w:val="0"/>
        <w:spacing w:line="560" w:lineRule="exact"/>
        <w:textAlignment w:val="auto"/>
        <w:rPr>
          <w:rFonts w:hint="eastAsia" w:ascii="国标黑体" w:hAnsi="国标黑体" w:eastAsia="国标黑体" w:cs="国标黑体"/>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国标黑体" w:hAnsi="国标黑体" w:eastAsia="国标黑体" w:cs="国标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OGIzMmViYzI5ZDFmNmE4NDY4OTYxMzc4YjdmNTgifQ=="/>
  </w:docVars>
  <w:rsids>
    <w:rsidRoot w:val="1AAC5E06"/>
    <w:rsid w:val="1AAC5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黑体"/>
    <w:basedOn w:val="1"/>
    <w:qFormat/>
    <w:uiPriority w:val="0"/>
    <w:pPr>
      <w:adjustRightInd w:val="0"/>
      <w:snapToGrid w:val="0"/>
      <w:spacing w:line="590" w:lineRule="exact"/>
      <w:ind w:firstLine="640" w:firstLineChars="200"/>
    </w:pPr>
    <w:rPr>
      <w:rFonts w:ascii="黑体" w:hAnsi="黑体" w:eastAsia="黑体"/>
      <w:snapToGrid w:val="0"/>
      <w:sz w:val="32"/>
      <w:szCs w:val="32"/>
    </w:rPr>
  </w:style>
  <w:style w:type="character" w:customStyle="1" w:styleId="5">
    <w:name w:val="楷体 Char"/>
    <w:link w:val="6"/>
    <w:qFormat/>
    <w:uiPriority w:val="0"/>
    <w:rPr>
      <w:rFonts w:ascii="楷体_GB2312" w:hAnsi="仿宋" w:eastAsia="楷体_GB2312"/>
      <w:snapToGrid w:val="0"/>
      <w:sz w:val="32"/>
      <w:szCs w:val="32"/>
    </w:rPr>
  </w:style>
  <w:style w:type="paragraph" w:customStyle="1" w:styleId="6">
    <w:name w:val="楷体"/>
    <w:basedOn w:val="1"/>
    <w:link w:val="5"/>
    <w:autoRedefine/>
    <w:qFormat/>
    <w:uiPriority w:val="0"/>
    <w:pPr>
      <w:adjustRightInd w:val="0"/>
      <w:snapToGrid w:val="0"/>
      <w:spacing w:line="590" w:lineRule="exact"/>
      <w:ind w:firstLine="640" w:firstLineChars="200"/>
    </w:pPr>
    <w:rPr>
      <w:rFonts w:ascii="楷体_GB2312" w:hAnsi="仿宋" w:eastAsia="楷体_GB2312"/>
      <w:snapToGrid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2023-12-19T07:51:00Z</dcterms:created>
  <dc:creator>李玥娇</dc:creator>
  <cp:lastModifiedBy>李玥娇</cp:lastModifiedBy>
  <dcterms:modified xsi:type="dcterms:W3CDTF">2023-12-19T07:51:59Z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313BDC7B0B9F42ADAEE7B9C8794F1921_11</vt:lpwstr>
  </property>
</Properties>
</file>